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439C45" w14:textId="77777777" w:rsidR="007B1F17" w:rsidRPr="007B1F17" w:rsidRDefault="007B1F17" w:rsidP="007B1F17">
      <w:pPr>
        <w:shd w:val="clear" w:color="auto" w:fill="FFFFFF"/>
        <w:spacing w:before="240" w:after="240" w:line="240" w:lineRule="auto"/>
        <w:jc w:val="center"/>
        <w:rPr>
          <w:rFonts w:ascii="Times New Roman" w:eastAsia="Times New Roman" w:hAnsi="Times New Roman" w:cs="Times New Roman"/>
          <w:color w:val="0F1115"/>
          <w:kern w:val="0"/>
          <w14:ligatures w14:val="none"/>
        </w:rPr>
      </w:pPr>
      <w:r w:rsidRPr="007B1F17">
        <w:rPr>
          <w:rFonts w:ascii="Times New Roman" w:eastAsia="Times New Roman" w:hAnsi="Times New Roman" w:cs="Times New Roman"/>
          <w:b/>
          <w:bCs/>
          <w:color w:val="0F1115"/>
          <w:kern w:val="0"/>
          <w14:ligatures w14:val="none"/>
        </w:rPr>
        <w:t>Why Y</w:t>
      </w:r>
      <w:bookmarkStart w:id="0" w:name="_GoBack"/>
      <w:bookmarkEnd w:id="0"/>
      <w:r w:rsidRPr="007B1F17">
        <w:rPr>
          <w:rFonts w:ascii="Times New Roman" w:eastAsia="Times New Roman" w:hAnsi="Times New Roman" w:cs="Times New Roman"/>
          <w:b/>
          <w:bCs/>
          <w:color w:val="0F1115"/>
          <w:kern w:val="0"/>
          <w14:ligatures w14:val="none"/>
        </w:rPr>
        <w:t xml:space="preserve">ou Are Acquiring </w:t>
      </w:r>
      <w:proofErr w:type="spellStart"/>
      <w:r w:rsidRPr="007B1F17">
        <w:rPr>
          <w:rFonts w:ascii="Times New Roman" w:eastAsia="Times New Roman" w:hAnsi="Times New Roman" w:cs="Times New Roman"/>
          <w:b/>
          <w:bCs/>
          <w:color w:val="0F1115"/>
          <w:kern w:val="0"/>
          <w14:ligatures w14:val="none"/>
        </w:rPr>
        <w:t>AbuByte</w:t>
      </w:r>
      <w:proofErr w:type="spellEnd"/>
      <w:r w:rsidRPr="007B1F17">
        <w:rPr>
          <w:rFonts w:ascii="Times New Roman" w:eastAsia="Times New Roman" w:hAnsi="Times New Roman" w:cs="Times New Roman"/>
          <w:b/>
          <w:bCs/>
          <w:color w:val="0F1115"/>
          <w:kern w:val="0"/>
          <w14:ligatures w14:val="none"/>
        </w:rPr>
        <w:t xml:space="preserve"> POS vs. Building It</w:t>
      </w:r>
    </w:p>
    <w:p w14:paraId="46CEB950" w14:textId="77777777" w:rsidR="007B1F17" w:rsidRPr="007B1F17" w:rsidRDefault="007B1F17" w:rsidP="007B1F17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kern w:val="0"/>
          <w14:ligatures w14:val="none"/>
        </w:rPr>
      </w:pPr>
      <w:r w:rsidRPr="007B1F17">
        <w:rPr>
          <w:rFonts w:ascii="Times New Roman" w:eastAsia="Times New Roman" w:hAnsi="Times New Roman" w:cs="Times New Roman"/>
          <w:color w:val="0F1115"/>
          <w:kern w:val="0"/>
          <w14:ligatures w14:val="none"/>
        </w:rPr>
        <w:t>A strategic buyer has two paths: </w:t>
      </w:r>
      <w:r w:rsidRPr="007B1F17">
        <w:rPr>
          <w:rFonts w:ascii="Times New Roman" w:eastAsia="Times New Roman" w:hAnsi="Times New Roman" w:cs="Times New Roman"/>
          <w:b/>
          <w:bCs/>
          <w:color w:val="0F1115"/>
          <w:kern w:val="0"/>
          <w14:ligatures w14:val="none"/>
        </w:rPr>
        <w:t>Build</w:t>
      </w:r>
      <w:r w:rsidRPr="007B1F17">
        <w:rPr>
          <w:rFonts w:ascii="Times New Roman" w:eastAsia="Times New Roman" w:hAnsi="Times New Roman" w:cs="Times New Roman"/>
          <w:color w:val="0F1115"/>
          <w:kern w:val="0"/>
          <w14:ligatures w14:val="none"/>
        </w:rPr>
        <w:t> a custom offline-first POS system, or </w:t>
      </w:r>
      <w:r w:rsidRPr="007B1F17">
        <w:rPr>
          <w:rFonts w:ascii="Times New Roman" w:eastAsia="Times New Roman" w:hAnsi="Times New Roman" w:cs="Times New Roman"/>
          <w:b/>
          <w:bCs/>
          <w:color w:val="0F1115"/>
          <w:kern w:val="0"/>
          <w14:ligatures w14:val="none"/>
        </w:rPr>
        <w:t>Acquire</w:t>
      </w:r>
      <w:r w:rsidRPr="007B1F17">
        <w:rPr>
          <w:rFonts w:ascii="Times New Roman" w:eastAsia="Times New Roman" w:hAnsi="Times New Roman" w:cs="Times New Roman"/>
          <w:color w:val="0F1115"/>
          <w:kern w:val="0"/>
          <w14:ligatures w14:val="none"/>
        </w:rPr>
        <w:t> a production-ready, client-validated asset.</w:t>
      </w:r>
    </w:p>
    <w:p w14:paraId="03A81F63" w14:textId="77777777" w:rsidR="007B1F17" w:rsidRPr="007B1F17" w:rsidRDefault="007B1F17" w:rsidP="007B1F17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kern w:val="0"/>
          <w14:ligatures w14:val="none"/>
        </w:rPr>
      </w:pPr>
      <w:r w:rsidRPr="007B1F17">
        <w:rPr>
          <w:rFonts w:ascii="Times New Roman" w:eastAsia="Times New Roman" w:hAnsi="Times New Roman" w:cs="Times New Roman"/>
          <w:b/>
          <w:bCs/>
          <w:color w:val="0F1115"/>
          <w:kern w:val="0"/>
          <w14:ligatures w14:val="none"/>
        </w:rPr>
        <w:t xml:space="preserve">1. The True Cost of Building </w:t>
      </w:r>
      <w:proofErr w:type="gramStart"/>
      <w:r w:rsidRPr="007B1F17">
        <w:rPr>
          <w:rFonts w:ascii="Times New Roman" w:eastAsia="Times New Roman" w:hAnsi="Times New Roman" w:cs="Times New Roman"/>
          <w:b/>
          <w:bCs/>
          <w:color w:val="0F1115"/>
          <w:kern w:val="0"/>
          <w14:ligatures w14:val="none"/>
        </w:rPr>
        <w:t>From</w:t>
      </w:r>
      <w:proofErr w:type="gramEnd"/>
      <w:r w:rsidRPr="007B1F17">
        <w:rPr>
          <w:rFonts w:ascii="Times New Roman" w:eastAsia="Times New Roman" w:hAnsi="Times New Roman" w:cs="Times New Roman"/>
          <w:b/>
          <w:bCs/>
          <w:color w:val="0F1115"/>
          <w:kern w:val="0"/>
          <w14:ligatures w14:val="none"/>
        </w:rPr>
        <w:t xml:space="preserve"> Scratch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67"/>
        <w:gridCol w:w="2408"/>
        <w:gridCol w:w="1637"/>
        <w:gridCol w:w="1588"/>
        <w:gridCol w:w="1860"/>
      </w:tblGrid>
      <w:tr w:rsidR="007B1F17" w:rsidRPr="007B1F17" w14:paraId="54FE09F6" w14:textId="77777777" w:rsidTr="007B1F1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3C8CCF7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Phase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96BFBD2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Scope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EA863D5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Estimated Timeline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D0AB33B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Realistic Cost (USD)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E8A9188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Risk</w:t>
            </w:r>
          </w:p>
        </w:tc>
      </w:tr>
      <w:tr w:rsidR="007B1F17" w:rsidRPr="007B1F17" w14:paraId="44F2AE8D" w14:textId="77777777" w:rsidTr="007B1F1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0D11070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Discovery &amp; Planning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F706C02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Requirements, architecture design, vendor selection.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6EC61F7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1-2 months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5772761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$10,000 - $20,000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72EAEBF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Scope creep, incorrect tech choices.</w:t>
            </w:r>
          </w:p>
        </w:tc>
      </w:tr>
      <w:tr w:rsidR="007B1F17" w:rsidRPr="007B1F17" w14:paraId="034C8386" w14:textId="77777777" w:rsidTr="007B1F1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D1F36E8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Core Development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18A3A66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Building the Flutter UI, Firebase backend, and the core </w:t>
            </w:r>
            <w:r w:rsidRPr="007B1F17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offline sync engine</w:t>
            </w:r>
            <w:r w:rsidRPr="007B1F1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(the most complex part).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EEF25E8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4-6 months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78E20BA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$80,000 - $120,000+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28A6B8B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Hiring delays, technical debt, managing a dev team.</w:t>
            </w:r>
          </w:p>
        </w:tc>
      </w:tr>
      <w:tr w:rsidR="007B1F17" w:rsidRPr="007B1F17" w14:paraId="1FB68FA9" w14:textId="77777777" w:rsidTr="007B1F1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95E5EDC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Testing &amp; Refinement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469D3BA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QA, bug fixing, pilot deployment with a real client.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AEC3AB9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2-3 months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3958EDF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$20,000 - $40,000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B96B550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Uncovered edge cases, performance issues in real-world conditions.</w:t>
            </w:r>
          </w:p>
        </w:tc>
      </w:tr>
      <w:tr w:rsidR="007B1F17" w:rsidRPr="007B1F17" w14:paraId="3DE3C907" w14:textId="77777777" w:rsidTr="007B1F1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9B218D1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Total (Conservative)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06EDC47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80534CF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7-11 Months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AC7B8B3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$110,000 - $180,000+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B05859E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High.</w:t>
            </w:r>
            <w:r w:rsidRPr="007B1F1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 No revenue during this period.</w:t>
            </w:r>
          </w:p>
        </w:tc>
      </w:tr>
      <w:tr w:rsidR="007B1F17" w:rsidRPr="007B1F17" w14:paraId="310156ED" w14:textId="77777777" w:rsidTr="007B1F1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6A3E815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Acquisition Cost (</w:t>
            </w:r>
            <w:proofErr w:type="spellStart"/>
            <w:r w:rsidRPr="007B1F17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AbuByte</w:t>
            </w:r>
            <w:proofErr w:type="spellEnd"/>
            <w:r w:rsidRPr="007B1F17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 xml:space="preserve"> POS)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90B65F7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55383A2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Immediate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FED9B97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$85,000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976E379" w14:textId="77777777" w:rsidR="007B1F17" w:rsidRPr="007B1F17" w:rsidRDefault="007B1F17" w:rsidP="007B1F17">
            <w:pPr>
              <w:spacing w:after="0" w:line="375" w:lineRule="atLeast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7B1F17">
              <w:rPr>
                <w:rFonts w:ascii="Times New Roman" w:eastAsia="Times New Roman" w:hAnsi="Times New Roman" w:cs="Times New Roman"/>
                <w:b/>
                <w:bCs/>
                <w:kern w:val="0"/>
                <w14:ligatures w14:val="none"/>
              </w:rPr>
              <w:t>Low.</w:t>
            </w:r>
            <w:r w:rsidRPr="007B1F1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 xml:space="preserve"> System is live, tested, and </w:t>
            </w:r>
            <w:r w:rsidRPr="007B1F17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lastRenderedPageBreak/>
              <w:t>generating revenue.</w:t>
            </w:r>
          </w:p>
        </w:tc>
      </w:tr>
    </w:tbl>
    <w:p w14:paraId="1B707DE5" w14:textId="77777777" w:rsidR="007B1F17" w:rsidRPr="007B1F17" w:rsidRDefault="007B1F17" w:rsidP="007B1F17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kern w:val="0"/>
          <w14:ligatures w14:val="none"/>
        </w:rPr>
      </w:pPr>
      <w:r w:rsidRPr="007B1F17">
        <w:rPr>
          <w:rFonts w:ascii="Times New Roman" w:eastAsia="Times New Roman" w:hAnsi="Times New Roman" w:cs="Times New Roman"/>
          <w:b/>
          <w:bCs/>
          <w:color w:val="0F1115"/>
          <w:kern w:val="0"/>
          <w14:ligatures w14:val="none"/>
        </w:rPr>
        <w:lastRenderedPageBreak/>
        <w:t>2. The Complexity You're Avoiding: The Offline Sync Engine</w:t>
      </w:r>
      <w:r w:rsidRPr="007B1F17">
        <w:rPr>
          <w:rFonts w:ascii="Times New Roman" w:eastAsia="Times New Roman" w:hAnsi="Times New Roman" w:cs="Times New Roman"/>
          <w:color w:val="0F1115"/>
          <w:kern w:val="0"/>
          <w14:ligatures w14:val="none"/>
        </w:rPr>
        <w:br/>
      </w:r>
      <w:proofErr w:type="spellStart"/>
      <w:r w:rsidRPr="007B1F17">
        <w:rPr>
          <w:rFonts w:ascii="Times New Roman" w:eastAsia="Times New Roman" w:hAnsi="Times New Roman" w:cs="Times New Roman"/>
          <w:color w:val="0F1115"/>
          <w:kern w:val="0"/>
          <w14:ligatures w14:val="none"/>
        </w:rPr>
        <w:t>AbuByte's</w:t>
      </w:r>
      <w:proofErr w:type="spellEnd"/>
      <w:r w:rsidRPr="007B1F17">
        <w:rPr>
          <w:rFonts w:ascii="Times New Roman" w:eastAsia="Times New Roman" w:hAnsi="Times New Roman" w:cs="Times New Roman"/>
          <w:color w:val="0F1115"/>
          <w:kern w:val="0"/>
          <w14:ligatures w14:val="none"/>
        </w:rPr>
        <w:t xml:space="preserve"> core innovation isn't the UI—it's the logic that guarantees data integrity when a device goes offline for minutes, hours, or days. Building this requires solving:</w:t>
      </w:r>
    </w:p>
    <w:p w14:paraId="459A6BB8" w14:textId="77777777" w:rsidR="007B1F17" w:rsidRPr="007B1F17" w:rsidRDefault="007B1F17" w:rsidP="007B1F17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0F1115"/>
          <w:kern w:val="0"/>
          <w14:ligatures w14:val="none"/>
        </w:rPr>
      </w:pPr>
      <w:r w:rsidRPr="007B1F17">
        <w:rPr>
          <w:rFonts w:ascii="Times New Roman" w:eastAsia="Times New Roman" w:hAnsi="Times New Roman" w:cs="Times New Roman"/>
          <w:b/>
          <w:bCs/>
          <w:color w:val="0F1115"/>
          <w:kern w:val="0"/>
          <w14:ligatures w14:val="none"/>
        </w:rPr>
        <w:t>Conflict Resolution:</w:t>
      </w:r>
      <w:r w:rsidRPr="007B1F17">
        <w:rPr>
          <w:rFonts w:ascii="Times New Roman" w:eastAsia="Times New Roman" w:hAnsi="Times New Roman" w:cs="Times New Roman"/>
          <w:color w:val="0F1115"/>
          <w:kern w:val="0"/>
          <w14:ligatures w14:val="none"/>
        </w:rPr>
        <w:t> What happens when two devices edit the same product offline?</w:t>
      </w:r>
    </w:p>
    <w:p w14:paraId="50234E28" w14:textId="77777777" w:rsidR="007B1F17" w:rsidRPr="007B1F17" w:rsidRDefault="007B1F17" w:rsidP="007B1F17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0F1115"/>
          <w:kern w:val="0"/>
          <w14:ligatures w14:val="none"/>
        </w:rPr>
      </w:pPr>
      <w:r w:rsidRPr="007B1F17">
        <w:rPr>
          <w:rFonts w:ascii="Times New Roman" w:eastAsia="Times New Roman" w:hAnsi="Times New Roman" w:cs="Times New Roman"/>
          <w:b/>
          <w:bCs/>
          <w:color w:val="0F1115"/>
          <w:kern w:val="0"/>
          <w14:ligatures w14:val="none"/>
        </w:rPr>
        <w:t>Queue Management:</w:t>
      </w:r>
      <w:r w:rsidRPr="007B1F17">
        <w:rPr>
          <w:rFonts w:ascii="Times New Roman" w:eastAsia="Times New Roman" w:hAnsi="Times New Roman" w:cs="Times New Roman"/>
          <w:color w:val="0F1115"/>
          <w:kern w:val="0"/>
          <w14:ligatures w14:val="none"/>
        </w:rPr>
        <w:t> Handling 100s of pending transactions without crashing.</w:t>
      </w:r>
    </w:p>
    <w:p w14:paraId="757A25FA" w14:textId="77777777" w:rsidR="007B1F17" w:rsidRPr="007B1F17" w:rsidRDefault="007B1F17" w:rsidP="007B1F17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0F1115"/>
          <w:kern w:val="0"/>
          <w14:ligatures w14:val="none"/>
        </w:rPr>
      </w:pPr>
      <w:r w:rsidRPr="007B1F17">
        <w:rPr>
          <w:rFonts w:ascii="Times New Roman" w:eastAsia="Times New Roman" w:hAnsi="Times New Roman" w:cs="Times New Roman"/>
          <w:b/>
          <w:bCs/>
          <w:color w:val="0F1115"/>
          <w:kern w:val="0"/>
          <w14:ligatures w14:val="none"/>
        </w:rPr>
        <w:t>Battery &amp; Crash Safety:</w:t>
      </w:r>
      <w:r w:rsidRPr="007B1F17">
        <w:rPr>
          <w:rFonts w:ascii="Times New Roman" w:eastAsia="Times New Roman" w:hAnsi="Times New Roman" w:cs="Times New Roman"/>
          <w:color w:val="0F1115"/>
          <w:kern w:val="0"/>
          <w14:ligatures w14:val="none"/>
        </w:rPr>
        <w:t> Ensuring data is never lost if the app closes unexpectedly.</w:t>
      </w:r>
    </w:p>
    <w:p w14:paraId="6A0FD2AA" w14:textId="77777777" w:rsidR="007B1F17" w:rsidRPr="007B1F17" w:rsidRDefault="007B1F17" w:rsidP="007B1F17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ind w:left="0"/>
        <w:rPr>
          <w:rFonts w:ascii="Times New Roman" w:eastAsia="Times New Roman" w:hAnsi="Times New Roman" w:cs="Times New Roman"/>
          <w:color w:val="0F1115"/>
          <w:kern w:val="0"/>
          <w14:ligatures w14:val="none"/>
        </w:rPr>
      </w:pPr>
      <w:r w:rsidRPr="007B1F17">
        <w:rPr>
          <w:rFonts w:ascii="Times New Roman" w:eastAsia="Times New Roman" w:hAnsi="Times New Roman" w:cs="Times New Roman"/>
          <w:b/>
          <w:bCs/>
          <w:color w:val="0F1115"/>
          <w:kern w:val="0"/>
          <w14:ligatures w14:val="none"/>
        </w:rPr>
        <w:t>Partial Sync:</w:t>
      </w:r>
      <w:r w:rsidRPr="007B1F17">
        <w:rPr>
          <w:rFonts w:ascii="Times New Roman" w:eastAsia="Times New Roman" w:hAnsi="Times New Roman" w:cs="Times New Roman"/>
          <w:color w:val="0F1115"/>
          <w:kern w:val="0"/>
          <w14:ligatures w14:val="none"/>
        </w:rPr>
        <w:t> Syncing only what changed to save data.</w:t>
      </w:r>
    </w:p>
    <w:p w14:paraId="7C11C4DB" w14:textId="77777777" w:rsidR="007B1F17" w:rsidRPr="007B1F17" w:rsidRDefault="007B1F17" w:rsidP="007B1F17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kern w:val="0"/>
          <w14:ligatures w14:val="none"/>
        </w:rPr>
      </w:pPr>
      <w:r w:rsidRPr="007B1F17">
        <w:rPr>
          <w:rFonts w:ascii="Times New Roman" w:eastAsia="Times New Roman" w:hAnsi="Times New Roman" w:cs="Times New Roman"/>
          <w:color w:val="0F1115"/>
          <w:kern w:val="0"/>
          <w14:ligatures w14:val="none"/>
        </w:rPr>
        <w:t>This module alone represents </w:t>
      </w:r>
      <w:r w:rsidRPr="007B1F17">
        <w:rPr>
          <w:rFonts w:ascii="Times New Roman" w:eastAsia="Times New Roman" w:hAnsi="Times New Roman" w:cs="Times New Roman"/>
          <w:b/>
          <w:bCs/>
          <w:color w:val="0F1115"/>
          <w:kern w:val="0"/>
          <w14:ligatures w14:val="none"/>
        </w:rPr>
        <w:t>$40,000+ and 3 months of specialized development</w:t>
      </w:r>
      <w:r w:rsidRPr="007B1F17">
        <w:rPr>
          <w:rFonts w:ascii="Times New Roman" w:eastAsia="Times New Roman" w:hAnsi="Times New Roman" w:cs="Times New Roman"/>
          <w:color w:val="0F1115"/>
          <w:kern w:val="0"/>
          <w14:ligatures w14:val="none"/>
        </w:rPr>
        <w:t>. You acquire it, tested, for the price of this document.</w:t>
      </w:r>
    </w:p>
    <w:p w14:paraId="50BA047D" w14:textId="77777777" w:rsidR="007B1F17" w:rsidRPr="007B1F17" w:rsidRDefault="007B1F17" w:rsidP="007B1F17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kern w:val="0"/>
          <w14:ligatures w14:val="none"/>
        </w:rPr>
      </w:pPr>
      <w:r w:rsidRPr="007B1F17">
        <w:rPr>
          <w:rFonts w:ascii="Times New Roman" w:eastAsia="Times New Roman" w:hAnsi="Times New Roman" w:cs="Times New Roman"/>
          <w:b/>
          <w:bCs/>
          <w:color w:val="0F1115"/>
          <w:kern w:val="0"/>
          <w14:ligatures w14:val="none"/>
        </w:rPr>
        <w:t>3. The Time-to-Market Advantage</w:t>
      </w:r>
      <w:r w:rsidRPr="007B1F17">
        <w:rPr>
          <w:rFonts w:ascii="Times New Roman" w:eastAsia="Times New Roman" w:hAnsi="Times New Roman" w:cs="Times New Roman"/>
          <w:color w:val="0F1115"/>
          <w:kern w:val="0"/>
          <w14:ligatures w14:val="none"/>
        </w:rPr>
        <w:br/>
        <w:t xml:space="preserve">While you build for 7-11 months, a competitor using </w:t>
      </w:r>
      <w:proofErr w:type="spellStart"/>
      <w:r w:rsidRPr="007B1F17">
        <w:rPr>
          <w:rFonts w:ascii="Times New Roman" w:eastAsia="Times New Roman" w:hAnsi="Times New Roman" w:cs="Times New Roman"/>
          <w:color w:val="0F1115"/>
          <w:kern w:val="0"/>
          <w14:ligatures w14:val="none"/>
        </w:rPr>
        <w:t>AbuByte's</w:t>
      </w:r>
      <w:proofErr w:type="spellEnd"/>
      <w:r w:rsidRPr="007B1F17">
        <w:rPr>
          <w:rFonts w:ascii="Times New Roman" w:eastAsia="Times New Roman" w:hAnsi="Times New Roman" w:cs="Times New Roman"/>
          <w:color w:val="0F1115"/>
          <w:kern w:val="0"/>
          <w14:ligatures w14:val="none"/>
        </w:rPr>
        <w:t xml:space="preserve"> codebase could be signing their 10th client. Acquiring </w:t>
      </w:r>
      <w:proofErr w:type="spellStart"/>
      <w:r w:rsidRPr="007B1F17">
        <w:rPr>
          <w:rFonts w:ascii="Times New Roman" w:eastAsia="Times New Roman" w:hAnsi="Times New Roman" w:cs="Times New Roman"/>
          <w:color w:val="0F1115"/>
          <w:kern w:val="0"/>
          <w14:ligatures w14:val="none"/>
        </w:rPr>
        <w:t>AbuByte</w:t>
      </w:r>
      <w:proofErr w:type="spellEnd"/>
      <w:r w:rsidRPr="007B1F17">
        <w:rPr>
          <w:rFonts w:ascii="Times New Roman" w:eastAsia="Times New Roman" w:hAnsi="Times New Roman" w:cs="Times New Roman"/>
          <w:color w:val="0F1115"/>
          <w:kern w:val="0"/>
          <w14:ligatures w14:val="none"/>
        </w:rPr>
        <w:t xml:space="preserve"> gives you an </w:t>
      </w:r>
      <w:proofErr w:type="gramStart"/>
      <w:r w:rsidRPr="007B1F17">
        <w:rPr>
          <w:rFonts w:ascii="Times New Roman" w:eastAsia="Times New Roman" w:hAnsi="Times New Roman" w:cs="Times New Roman"/>
          <w:b/>
          <w:bCs/>
          <w:color w:val="0F1115"/>
          <w:kern w:val="0"/>
          <w14:ligatures w14:val="none"/>
        </w:rPr>
        <w:t>18-24 month</w:t>
      </w:r>
      <w:proofErr w:type="gramEnd"/>
      <w:r w:rsidRPr="007B1F17">
        <w:rPr>
          <w:rFonts w:ascii="Times New Roman" w:eastAsia="Times New Roman" w:hAnsi="Times New Roman" w:cs="Times New Roman"/>
          <w:b/>
          <w:bCs/>
          <w:color w:val="0F1115"/>
          <w:kern w:val="0"/>
          <w14:ligatures w14:val="none"/>
        </w:rPr>
        <w:t xml:space="preserve"> head start</w:t>
      </w:r>
      <w:r w:rsidRPr="007B1F17">
        <w:rPr>
          <w:rFonts w:ascii="Times New Roman" w:eastAsia="Times New Roman" w:hAnsi="Times New Roman" w:cs="Times New Roman"/>
          <w:color w:val="0F1115"/>
          <w:kern w:val="0"/>
          <w14:ligatures w14:val="none"/>
        </w:rPr>
        <w:t> in capturing the offline-first market segment.</w:t>
      </w:r>
    </w:p>
    <w:p w14:paraId="0B4AFDDD" w14:textId="77777777" w:rsidR="007B1F17" w:rsidRPr="007B1F17" w:rsidRDefault="007B1F17" w:rsidP="007B1F17">
      <w:pPr>
        <w:shd w:val="clear" w:color="auto" w:fill="FFFFFF"/>
        <w:spacing w:before="240" w:after="240" w:line="240" w:lineRule="auto"/>
        <w:rPr>
          <w:rFonts w:ascii="Times New Roman" w:eastAsia="Times New Roman" w:hAnsi="Times New Roman" w:cs="Times New Roman"/>
          <w:color w:val="0F1115"/>
          <w:kern w:val="0"/>
          <w14:ligatures w14:val="none"/>
        </w:rPr>
      </w:pPr>
      <w:r w:rsidRPr="007B1F17">
        <w:rPr>
          <w:rFonts w:ascii="Times New Roman" w:eastAsia="Times New Roman" w:hAnsi="Times New Roman" w:cs="Times New Roman"/>
          <w:b/>
          <w:bCs/>
          <w:color w:val="0F1115"/>
          <w:kern w:val="0"/>
          <w14:ligatures w14:val="none"/>
        </w:rPr>
        <w:t>Conclusion:</w:t>
      </w:r>
      <w:r w:rsidRPr="007B1F17">
        <w:rPr>
          <w:rFonts w:ascii="Times New Roman" w:eastAsia="Times New Roman" w:hAnsi="Times New Roman" w:cs="Times New Roman"/>
          <w:color w:val="0F1115"/>
          <w:kern w:val="0"/>
          <w14:ligatures w14:val="none"/>
        </w:rPr>
        <w:t> The $85,000 acquisition price is not an expense—it's a </w:t>
      </w:r>
      <w:r w:rsidRPr="007B1F17">
        <w:rPr>
          <w:rFonts w:ascii="Times New Roman" w:eastAsia="Times New Roman" w:hAnsi="Times New Roman" w:cs="Times New Roman"/>
          <w:b/>
          <w:bCs/>
          <w:color w:val="0F1115"/>
          <w:kern w:val="0"/>
          <w14:ligatures w14:val="none"/>
        </w:rPr>
        <w:t>strategic investment that saves over $25,000 in direct costs and, more importantly, 9+ months of lost opportunity.</w:t>
      </w:r>
      <w:r w:rsidRPr="007B1F17">
        <w:rPr>
          <w:rFonts w:ascii="Times New Roman" w:eastAsia="Times New Roman" w:hAnsi="Times New Roman" w:cs="Times New Roman"/>
          <w:color w:val="0F1115"/>
          <w:kern w:val="0"/>
          <w14:ligatures w14:val="none"/>
        </w:rPr>
        <w:t> You are paying for certainty, speed, and a proven foundation.</w:t>
      </w:r>
    </w:p>
    <w:p w14:paraId="42D9FA14" w14:textId="77777777" w:rsidR="00075EDC" w:rsidRPr="007B1F17" w:rsidRDefault="00075EDC">
      <w:pPr>
        <w:rPr>
          <w:rFonts w:ascii="Times New Roman" w:hAnsi="Times New Roman" w:cs="Times New Roman"/>
        </w:rPr>
      </w:pPr>
    </w:p>
    <w:sectPr w:rsidR="00075EDC" w:rsidRPr="007B1F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2706AF"/>
    <w:multiLevelType w:val="multilevel"/>
    <w:tmpl w:val="3C260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7D1"/>
    <w:rsid w:val="00025124"/>
    <w:rsid w:val="00075EDC"/>
    <w:rsid w:val="000A04A1"/>
    <w:rsid w:val="000E1FC1"/>
    <w:rsid w:val="003C237A"/>
    <w:rsid w:val="005B37D1"/>
    <w:rsid w:val="00612D58"/>
    <w:rsid w:val="006C3055"/>
    <w:rsid w:val="007B1F17"/>
    <w:rsid w:val="00D55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BCCDCF-52CE-428A-BF5B-39C2A53B1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s-markdown-paragraph">
    <w:name w:val="ds-markdown-paragraph"/>
    <w:basedOn w:val="Normal"/>
    <w:rsid w:val="007B1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7B1F1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768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18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318</Words>
  <Characters>1818</Characters>
  <Application>Microsoft Office Word</Application>
  <DocSecurity>0</DocSecurity>
  <Lines>15</Lines>
  <Paragraphs>4</Paragraphs>
  <ScaleCrop>false</ScaleCrop>
  <Company/>
  <LinksUpToDate>false</LinksUpToDate>
  <CharactersWithSpaces>2132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2025-12-24T08:22:00Z</dcterms:created>
  <dcterms:modified xsi:type="dcterms:W3CDTF">2025-12-24T08:22:00Z</dcterms:modified>
</cp:coreProperties>
</file>