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39C45" w14:textId="77777777" w:rsidR="007B1F17" w:rsidRPr="007B1F17" w:rsidRDefault="007B1F17" w:rsidP="007B1F1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Why Y</w:t>
      </w:r>
      <w:bookmarkStart w:id="0" w:name="_GoBack"/>
      <w:bookmarkEnd w:id="0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ou Are Acquiring </w:t>
      </w:r>
      <w:proofErr w:type="spellStart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AbuByte</w:t>
      </w:r>
      <w:proofErr w:type="spellEnd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 POS vs. Building It</w:t>
      </w:r>
    </w:p>
    <w:p w14:paraId="46CEB950" w14:textId="77777777" w:rsidR="007B1F17" w:rsidRPr="007B1F17" w:rsidRDefault="007B1F17" w:rsidP="007B1F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A strategic buyer has two paths: </w:t>
      </w: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Build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a custom offline-first POS system, or </w:t>
      </w: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Acquire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a production-ready, client-validated asset.</w:t>
      </w:r>
    </w:p>
    <w:p w14:paraId="03A81F63" w14:textId="77777777" w:rsidR="007B1F17" w:rsidRPr="007B1F17" w:rsidRDefault="007B1F17" w:rsidP="007B1F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1. The True Cost of Building </w:t>
      </w:r>
      <w:proofErr w:type="gramStart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From</w:t>
      </w:r>
      <w:proofErr w:type="gramEnd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 Scratch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7"/>
        <w:gridCol w:w="2408"/>
        <w:gridCol w:w="1637"/>
        <w:gridCol w:w="1588"/>
        <w:gridCol w:w="1860"/>
      </w:tblGrid>
      <w:tr w:rsidR="007B1F17" w:rsidRPr="007B1F17" w14:paraId="54FE09F6" w14:textId="77777777" w:rsidTr="007B1F1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C8CCF7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Phase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96BFBD2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Scope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A863D5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Estimated Timeline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0AB33B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Realistic Cost (USD)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8A9188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Risk</w:t>
            </w:r>
          </w:p>
        </w:tc>
      </w:tr>
      <w:tr w:rsidR="007B1F17" w:rsidRPr="007B1F17" w14:paraId="44F2AE8D" w14:textId="77777777" w:rsidTr="007B1F1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D11070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Discovery &amp; Planning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706C02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Requirements, architecture design, vendor selection.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EC61F7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1-2 months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772761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$10,000 - $20,000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72EAEBF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Scope creep, incorrect tech choices.</w:t>
            </w:r>
          </w:p>
        </w:tc>
      </w:tr>
      <w:tr w:rsidR="007B1F17" w:rsidRPr="007B1F17" w14:paraId="034C8386" w14:textId="77777777" w:rsidTr="007B1F1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D1F36E8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Core Development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8A3A66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Building the Flutter UI, Firebase backend, and the core </w:t>
            </w: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offline sync engine</w:t>
            </w: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(the most complex part).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EF25E8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4-6 months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8E20BA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$80,000 - $120,000+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28A6B8B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Hiring delays, technical debt, managing a dev team.</w:t>
            </w:r>
          </w:p>
        </w:tc>
      </w:tr>
      <w:tr w:rsidR="007B1F17" w:rsidRPr="007B1F17" w14:paraId="1FB68FA9" w14:textId="77777777" w:rsidTr="007B1F1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5E5EDC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Testing &amp; Refinement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469D3BA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QA, bug fixing, pilot deployment with a real client.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EC3AB9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2-3 months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3958EDF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$20,000 - $40,000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B96B550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Uncovered edge cases, performance issues in real-world conditions.</w:t>
            </w:r>
          </w:p>
        </w:tc>
      </w:tr>
      <w:tr w:rsidR="007B1F17" w:rsidRPr="007B1F17" w14:paraId="3DE3C907" w14:textId="77777777" w:rsidTr="007B1F1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B218D1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(Conservative)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6EDC47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80534CF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7-11 Months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C7B8B3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$110,000 - $180,000+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B05859E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High.</w:t>
            </w: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No revenue during this period.</w:t>
            </w:r>
          </w:p>
        </w:tc>
      </w:tr>
      <w:tr w:rsidR="007B1F17" w:rsidRPr="007B1F17" w14:paraId="310156ED" w14:textId="77777777" w:rsidTr="007B1F1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6A3E815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Acquisition Cost (</w:t>
            </w:r>
            <w:proofErr w:type="spellStart"/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AbuByte</w:t>
            </w:r>
            <w:proofErr w:type="spellEnd"/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POS)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0B65F7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5383A2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Immediate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ED9B97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$85,000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976E379" w14:textId="77777777" w:rsidR="007B1F17" w:rsidRPr="007B1F17" w:rsidRDefault="007B1F17" w:rsidP="007B1F17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B1F17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Low.</w:t>
            </w: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System is live, tested, and </w:t>
            </w:r>
            <w:r w:rsidRPr="007B1F17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generating revenue.</w:t>
            </w:r>
          </w:p>
        </w:tc>
      </w:tr>
    </w:tbl>
    <w:p w14:paraId="1B707DE5" w14:textId="77777777" w:rsidR="007B1F17" w:rsidRPr="007B1F17" w:rsidRDefault="007B1F17" w:rsidP="007B1F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lastRenderedPageBreak/>
        <w:t>2. The Complexity You're Avoiding: The Offline Sync Engine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</w:r>
      <w:proofErr w:type="spellStart"/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AbuByte's</w:t>
      </w:r>
      <w:proofErr w:type="spellEnd"/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core innovation isn't the UI—it's the logic that guarantees data integrity when a device goes offline for minutes, hours, or days. Building this requires solving:</w:t>
      </w:r>
    </w:p>
    <w:p w14:paraId="459A6BB8" w14:textId="77777777" w:rsidR="007B1F17" w:rsidRPr="007B1F17" w:rsidRDefault="007B1F17" w:rsidP="007B1F1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Conflict Resolution: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What happens when two devices edit the same product offline?</w:t>
      </w:r>
    </w:p>
    <w:p w14:paraId="50234E28" w14:textId="77777777" w:rsidR="007B1F17" w:rsidRPr="007B1F17" w:rsidRDefault="007B1F17" w:rsidP="007B1F1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Queue Management: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Handling 100s of pending transactions without crashing.</w:t>
      </w:r>
    </w:p>
    <w:p w14:paraId="757A25FA" w14:textId="77777777" w:rsidR="007B1F17" w:rsidRPr="007B1F17" w:rsidRDefault="007B1F17" w:rsidP="007B1F1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Battery &amp; Crash Safety: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Ensuring data is never lost if the app closes unexpectedly.</w:t>
      </w:r>
    </w:p>
    <w:p w14:paraId="6A0FD2AA" w14:textId="77777777" w:rsidR="007B1F17" w:rsidRPr="007B1F17" w:rsidRDefault="007B1F17" w:rsidP="007B1F1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Partial Sync: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Syncing only what changed to save data.</w:t>
      </w:r>
    </w:p>
    <w:p w14:paraId="7C11C4DB" w14:textId="77777777" w:rsidR="007B1F17" w:rsidRPr="007B1F17" w:rsidRDefault="007B1F17" w:rsidP="007B1F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This module alone represents </w:t>
      </w: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$40,000+ and 3 months of specialized development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 You acquire it, tested, for the price of this document.</w:t>
      </w:r>
    </w:p>
    <w:p w14:paraId="50BA047D" w14:textId="77777777" w:rsidR="007B1F17" w:rsidRPr="007B1F17" w:rsidRDefault="007B1F17" w:rsidP="007B1F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3. The Time-to-Market Advantage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  <w:t xml:space="preserve">While you build for 7-11 months, a competitor using </w:t>
      </w:r>
      <w:proofErr w:type="spellStart"/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AbuByte's</w:t>
      </w:r>
      <w:proofErr w:type="spellEnd"/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codebase could be signing their 10th client. Acquiring </w:t>
      </w:r>
      <w:proofErr w:type="spellStart"/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AbuByte</w:t>
      </w:r>
      <w:proofErr w:type="spellEnd"/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gives you an </w:t>
      </w:r>
      <w:proofErr w:type="gramStart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18-24 month</w:t>
      </w:r>
      <w:proofErr w:type="gramEnd"/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 head start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in capturing the offline-first market segment.</w:t>
      </w:r>
    </w:p>
    <w:p w14:paraId="0B4AFDDD" w14:textId="77777777" w:rsidR="007B1F17" w:rsidRPr="007B1F17" w:rsidRDefault="007B1F17" w:rsidP="007B1F1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Conclusion: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The $85,000 acquisition price is not an expense—it's a </w:t>
      </w:r>
      <w:r w:rsidRPr="007B1F1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strategic investment that saves over $25,000 in direct costs and, more importantly, 9+ months of lost opportunity.</w:t>
      </w:r>
      <w:r w:rsidRPr="007B1F1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You are paying for certainty, speed, and a proven foundation.</w:t>
      </w:r>
    </w:p>
    <w:p w14:paraId="42D9FA14" w14:textId="77777777" w:rsidR="00075EDC" w:rsidRPr="007B1F17" w:rsidRDefault="00075EDC">
      <w:pPr>
        <w:rPr>
          <w:rFonts w:ascii="Times New Roman" w:hAnsi="Times New Roman" w:cs="Times New Roman"/>
        </w:rPr>
      </w:pPr>
    </w:p>
    <w:sectPr w:rsidR="00075EDC" w:rsidRPr="007B1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706AF"/>
    <w:multiLevelType w:val="multilevel"/>
    <w:tmpl w:val="3C26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D1"/>
    <w:rsid w:val="00025124"/>
    <w:rsid w:val="00075EDC"/>
    <w:rsid w:val="000A04A1"/>
    <w:rsid w:val="000E1FC1"/>
    <w:rsid w:val="003C237A"/>
    <w:rsid w:val="005B37D1"/>
    <w:rsid w:val="00612D58"/>
    <w:rsid w:val="006C3055"/>
    <w:rsid w:val="007B1F17"/>
    <w:rsid w:val="00D5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CCDCF-52CE-428A-BF5B-39C2A53B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s-markdown-paragraph">
    <w:name w:val="ds-markdown-paragraph"/>
    <w:basedOn w:val="Normal"/>
    <w:rsid w:val="007B1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7B1F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2025-12-24T08:22:00Z</dcterms:created>
  <dcterms:modified xsi:type="dcterms:W3CDTF">2025-12-24T08:22:00Z</dcterms:modified>
</cp:coreProperties>
</file>